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08" w:tblpY="-379"/>
        <w:tblW w:w="10485" w:type="dxa"/>
        <w:tblLayout w:type="fixed"/>
        <w:tblLook w:val="04A0"/>
      </w:tblPr>
      <w:tblGrid>
        <w:gridCol w:w="10485"/>
      </w:tblGrid>
      <w:tr w:rsidR="007E64C4" w:rsidTr="007E64C4">
        <w:trPr>
          <w:trHeight w:val="1717"/>
        </w:trPr>
        <w:tc>
          <w:tcPr>
            <w:tcW w:w="10491" w:type="dxa"/>
            <w:hideMark/>
          </w:tcPr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7E64C4">
              <w:tc>
                <w:tcPr>
                  <w:tcW w:w="3780" w:type="dxa"/>
                </w:tcPr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КОМУНАЛЬНИЙ ЗАКЛАД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«ДОШКІЛЬНИЙ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НАВЧАЛЬНИЙ ЗАКЛАД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ind w:hanging="20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(ЯСЛА-САДОК) № 222</w:t>
                  </w:r>
                </w:p>
                <w:p w:rsidR="007E64C4" w:rsidRDefault="007E64C4">
                  <w:pPr>
                    <w:pStyle w:val="8"/>
                    <w:framePr w:hSpace="180" w:wrap="around" w:vAnchor="text" w:hAnchor="page" w:x="1108" w:y="-379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ХАРКІВСЬКОЇ</w:t>
                  </w:r>
                </w:p>
                <w:p w:rsidR="007E64C4" w:rsidRDefault="007E64C4">
                  <w:pPr>
                    <w:pStyle w:val="8"/>
                    <w:framePr w:hSpace="180" w:wrap="around" w:vAnchor="text" w:hAnchor="page" w:x="1108" w:y="-379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МІСЬКОЇ РАДИ»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КОММУНАЛЬНОЕ УЧРЕЖДЕНИЕ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«ДОШКОЛЬНОЕ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УЧЕБНОЕ УЧРЕЖДЕНИЕ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(ЯСЛИ-САД) № 222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ХАРЬКОВСКОГО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ГОРОДСКОГО СОВЕТА»</w:t>
                  </w: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7E64C4" w:rsidRDefault="007E64C4">
                  <w:pPr>
                    <w:framePr w:hSpace="180" w:wrap="around" w:vAnchor="text" w:hAnchor="page" w:x="1108" w:y="-379"/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64C4" w:rsidRDefault="007E64C4">
            <w:pPr>
              <w:spacing w:before="0" w:after="0"/>
              <w:jc w:val="center"/>
              <w:rPr>
                <w:b/>
                <w:u w:val="single"/>
              </w:rPr>
            </w:pPr>
          </w:p>
        </w:tc>
      </w:tr>
    </w:tbl>
    <w:p w:rsidR="007E64C4" w:rsidRDefault="007E64C4" w:rsidP="007E64C4">
      <w:pPr>
        <w:spacing w:before="0" w:after="0" w:line="360" w:lineRule="auto"/>
        <w:rPr>
          <w:rFonts w:ascii="Times New Roman" w:eastAsia="PMingLiU" w:hAnsi="Times New Roman"/>
          <w:sz w:val="28"/>
          <w:szCs w:val="28"/>
          <w:u w:val="double"/>
          <w:lang w:val="ru-RU" w:eastAsia="ar-SA"/>
        </w:rPr>
      </w:pPr>
      <w:r>
        <w:rPr>
          <w:rFonts w:ascii="Times New Roman" w:eastAsia="PMingLiU" w:hAnsi="Times New Roman"/>
          <w:sz w:val="28"/>
          <w:szCs w:val="28"/>
          <w:u w:val="double"/>
          <w:lang w:val="ru-RU" w:eastAsia="ar-SA"/>
        </w:rPr>
        <w:t>_________________________________________________________________</w:t>
      </w:r>
    </w:p>
    <w:p w:rsidR="007E64C4" w:rsidRDefault="007E64C4" w:rsidP="007E64C4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7E64C4" w:rsidRDefault="007E64C4" w:rsidP="007E64C4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E64C4" w:rsidRDefault="007E64C4" w:rsidP="007E64C4">
      <w:pPr>
        <w:spacing w:before="0"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13.10.2015                                                                     </w:t>
      </w:r>
      <w:r w:rsidR="00595A05">
        <w:rPr>
          <w:rFonts w:ascii="Times New Roman" w:hAnsi="Times New Roman"/>
          <w:bCs/>
          <w:sz w:val="28"/>
          <w:szCs w:val="28"/>
        </w:rPr>
        <w:t xml:space="preserve">                            № 26</w:t>
      </w:r>
    </w:p>
    <w:tbl>
      <w:tblPr>
        <w:tblW w:w="0" w:type="auto"/>
        <w:tblLook w:val="01E0"/>
      </w:tblPr>
      <w:tblGrid>
        <w:gridCol w:w="4785"/>
        <w:gridCol w:w="4785"/>
      </w:tblGrid>
      <w:tr w:rsidR="007E64C4" w:rsidTr="007E64C4">
        <w:tc>
          <w:tcPr>
            <w:tcW w:w="4785" w:type="dxa"/>
          </w:tcPr>
          <w:p w:rsidR="007E64C4" w:rsidRDefault="007E6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організацію та проведення І етапу районного конкурсу «Перші кроки» серед дітей старших груп</w:t>
            </w:r>
          </w:p>
          <w:p w:rsidR="007E64C4" w:rsidRDefault="007E6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E64C4" w:rsidRDefault="007E6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4C4" w:rsidRDefault="007E64C4" w:rsidP="007E64C4">
      <w:pPr>
        <w:spacing w:before="0" w:after="0"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дошкільну освіту», Національної доктрини розвитку фізичної культури і спорту  від 28 вересня 2004 року №1148/2004, Цільової комплексної програми «Фізичне виховання – здоров’я нації» від 01 вересня 1998 року № 963/98 та на виконання наказу управління освіти адміністрації Київського району Харківської міської ради «Про організацію та проведення районного конкурсу «Перші кроки» серед дітей старших груп дошкільних навчальних закладів» від 29.09.2015  №357 та з метою всебічного та успішного розвитку дітей, спрямованого на підвищення спритності й захисних сил дитячого організму, поліпшення його працездатності, формування життєво-необхідних умінь та навичок відповідно до індивідуальних здібностей, розвитку фізичних якостей і забезпечення належного рівня фізичної підготовленості й фізичної культури взагалі, на виховання стійкого інтересу до рухової активності, потреби вироблення звички до здорового способу життя </w:t>
      </w:r>
    </w:p>
    <w:p w:rsidR="007E64C4" w:rsidRDefault="007E64C4" w:rsidP="007E64C4">
      <w:pPr>
        <w:spacing w:before="0" w:after="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НАКАЗУЮ:</w:t>
      </w: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  <w:lang w:val="ru-RU"/>
        </w:rPr>
      </w:pP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Організувати та провести І етап районного конкурсу серед дітей старшого дошкільного віку «Перші кроки»</w:t>
      </w:r>
    </w:p>
    <w:p w:rsidR="007E64C4" w:rsidRDefault="007E64C4" w:rsidP="007E64C4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22.10.2015</w:t>
      </w:r>
    </w:p>
    <w:p w:rsidR="007E64C4" w:rsidRDefault="007E64C4" w:rsidP="007E64C4">
      <w:pPr>
        <w:tabs>
          <w:tab w:val="left" w:pos="568"/>
        </w:tabs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2. Покласти відповідальність за організацію та проведення І етапу конкурсу «Перші кроки» на вихователя Кас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7E64C4" w:rsidRDefault="007E64C4" w:rsidP="007E64C4">
      <w:pPr>
        <w:tabs>
          <w:tab w:val="left" w:pos="568"/>
        </w:tabs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Вихователю Кас</w:t>
      </w:r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</w:t>
      </w:r>
      <w:r>
        <w:rPr>
          <w:rFonts w:ascii="Times New Roman" w:hAnsi="Times New Roman"/>
          <w:sz w:val="28"/>
          <w:szCs w:val="28"/>
        </w:rPr>
        <w:t>.:</w:t>
      </w:r>
    </w:p>
    <w:p w:rsidR="007E64C4" w:rsidRDefault="007E64C4" w:rsidP="007E64C4">
      <w:pPr>
        <w:tabs>
          <w:tab w:val="left" w:pos="568"/>
        </w:tabs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Ознайомити педагогічний колектив з Положенням про проведення районного конкурсу «Перші кроки»</w:t>
      </w:r>
    </w:p>
    <w:p w:rsidR="007E64C4" w:rsidRDefault="007E64C4" w:rsidP="007E64C4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До 18.10.2015</w:t>
      </w:r>
    </w:p>
    <w:p w:rsidR="007E64C4" w:rsidRDefault="007E64C4" w:rsidP="007E64C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val="uk-UA"/>
        </w:rPr>
        <w:t>Підготувати команду дітей старшої групи дошкільного навчальногог закладу (склад команди 8 дітей) для проведення ІІ туру районного конкурсу «Перші кроки»</w:t>
      </w:r>
    </w:p>
    <w:p w:rsidR="007E64C4" w:rsidRDefault="007E64C4" w:rsidP="007E64C4">
      <w:pPr>
        <w:pStyle w:val="a4"/>
        <w:tabs>
          <w:tab w:val="num" w:pos="0"/>
        </w:tabs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До 24.10.2015</w:t>
      </w:r>
    </w:p>
    <w:p w:rsidR="007E64C4" w:rsidRDefault="007E64C4" w:rsidP="007E64C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Створити необхідні умови для проведення ІІ етапу районного конкурсу.</w:t>
      </w:r>
    </w:p>
    <w:p w:rsidR="007E64C4" w:rsidRDefault="007E64C4" w:rsidP="007E64C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30.10.2015</w:t>
      </w:r>
    </w:p>
    <w:p w:rsidR="007E64C4" w:rsidRDefault="007E64C4" w:rsidP="007E64C4">
      <w:pPr>
        <w:pStyle w:val="a3"/>
        <w:tabs>
          <w:tab w:val="num" w:pos="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Результати конкурсу узагальнити, довести до відома педагогів на нараді при завідувачеві. Надати звіти про проведення І та ІІ етапів конкурсу до методичного центру.  </w:t>
      </w:r>
    </w:p>
    <w:p w:rsidR="007E64C4" w:rsidRDefault="007E64C4" w:rsidP="007E64C4">
      <w:pPr>
        <w:pStyle w:val="a3"/>
        <w:tabs>
          <w:tab w:val="left" w:pos="852"/>
        </w:tabs>
        <w:spacing w:before="0" w:beforeAutospacing="0" w:after="0" w:afterAutospacing="0"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24.10.2015 та 30.10.2015</w:t>
      </w:r>
    </w:p>
    <w:p w:rsidR="007E64C4" w:rsidRDefault="007E64C4" w:rsidP="007E64C4">
      <w:pPr>
        <w:tabs>
          <w:tab w:val="left" w:pos="63"/>
        </w:tabs>
        <w:spacing w:before="0" w:after="0" w:line="360" w:lineRule="auto"/>
        <w:ind w:lef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Затвердити на час проведення конкурсу склад журі І етапу конкурсу «Перші кроки»: </w:t>
      </w:r>
    </w:p>
    <w:p w:rsidR="007E64C4" w:rsidRDefault="007E64C4" w:rsidP="007E64C4">
      <w:pPr>
        <w:tabs>
          <w:tab w:val="left" w:pos="568"/>
        </w:tabs>
        <w:spacing w:before="0" w:after="0" w:line="360" w:lineRule="auto"/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–  Шашковська Ю.А., завідувач.</w:t>
      </w:r>
    </w:p>
    <w:p w:rsidR="007E64C4" w:rsidRDefault="007E64C4" w:rsidP="007E64C4">
      <w:pPr>
        <w:tabs>
          <w:tab w:val="left" w:pos="568"/>
        </w:tabs>
        <w:spacing w:before="0" w:after="0" w:line="360" w:lineRule="auto"/>
        <w:ind w:left="284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  –  Березова І.А., вихователь ;</w:t>
      </w:r>
    </w:p>
    <w:p w:rsidR="007E64C4" w:rsidRDefault="007E64C4" w:rsidP="007E64C4">
      <w:pPr>
        <w:numPr>
          <w:ilvl w:val="4"/>
          <w:numId w:val="1"/>
        </w:numPr>
        <w:tabs>
          <w:tab w:val="clear" w:pos="2160"/>
          <w:tab w:val="left" w:pos="1276"/>
          <w:tab w:val="num" w:pos="1701"/>
          <w:tab w:val="left" w:pos="2775"/>
        </w:tabs>
        <w:spacing w:before="0" w:after="0" w:line="360" w:lineRule="auto"/>
        <w:ind w:left="141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Біляєва О.П., вихователь.</w:t>
      </w: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 Призначити відповідальним за життя та здоров’я учасників конкурсу вихователя Кас</w:t>
      </w:r>
      <w:r w:rsidRPr="007E64C4">
        <w:rPr>
          <w:sz w:val="28"/>
          <w:szCs w:val="28"/>
        </w:rPr>
        <w:t>’ян О.В</w:t>
      </w:r>
      <w:r>
        <w:rPr>
          <w:sz w:val="28"/>
          <w:szCs w:val="28"/>
        </w:rPr>
        <w:t xml:space="preserve">.  </w:t>
      </w: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  Відповідальному за життя та здоров’я учасників конкурсу вихователю Кас</w:t>
      </w:r>
      <w:r w:rsidRPr="007E64C4">
        <w:rPr>
          <w:sz w:val="28"/>
          <w:szCs w:val="28"/>
        </w:rPr>
        <w:t>’ян О.В</w:t>
      </w:r>
      <w:r>
        <w:rPr>
          <w:sz w:val="28"/>
          <w:szCs w:val="28"/>
        </w:rPr>
        <w:t xml:space="preserve">.:   </w:t>
      </w: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Забезпечити умови щодо безпечного перебування дітей-конкурсантів з інших дошкільних навчальних закладів, морально – психологічну підтримку. </w:t>
      </w:r>
    </w:p>
    <w:p w:rsidR="007E64C4" w:rsidRDefault="007E64C4" w:rsidP="007E64C4">
      <w:pPr>
        <w:pStyle w:val="a4"/>
        <w:spacing w:line="360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t>24.10.2015</w:t>
      </w:r>
    </w:p>
    <w:p w:rsidR="007E64C4" w:rsidRDefault="007E64C4" w:rsidP="007E64C4">
      <w:pPr>
        <w:pStyle w:val="a4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6.2. Провести з вихователями старшої групи інструктаж з безпеки життєдіяльності дітей.</w:t>
      </w:r>
    </w:p>
    <w:p w:rsidR="007E64C4" w:rsidRDefault="007E64C4" w:rsidP="007E64C4">
      <w:pPr>
        <w:pStyle w:val="a4"/>
        <w:spacing w:line="360" w:lineRule="auto"/>
        <w:ind w:left="7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 22.10.2015</w:t>
      </w:r>
    </w:p>
    <w:p w:rsidR="007E64C4" w:rsidRDefault="007E64C4" w:rsidP="007E64C4">
      <w:pPr>
        <w:tabs>
          <w:tab w:val="left" w:pos="568"/>
        </w:tabs>
        <w:spacing w:before="0"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виконанням цього наказу залишаю за собою.</w:t>
      </w:r>
    </w:p>
    <w:p w:rsidR="007E64C4" w:rsidRDefault="007E64C4" w:rsidP="007E64C4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E64C4" w:rsidRDefault="007E64C4" w:rsidP="007E64C4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</w:p>
    <w:p w:rsidR="007E64C4" w:rsidRDefault="007E64C4" w:rsidP="007E64C4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дошкільного навчального закладу                       Ю.А.Шашковська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64C4" w:rsidRDefault="007E64C4" w:rsidP="007E64C4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7E64C4" w:rsidRDefault="007E64C4" w:rsidP="007E64C4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ознайомлено:</w:t>
      </w:r>
    </w:p>
    <w:p w:rsidR="007E64C4" w:rsidRDefault="007E64C4" w:rsidP="007E64C4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4C4" w:rsidRPr="007E64C4" w:rsidRDefault="007E64C4" w:rsidP="007E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</w:t>
      </w:r>
      <w:r w:rsidRPr="007E64C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 О.В.-</w:t>
      </w:r>
    </w:p>
    <w:p w:rsidR="007E64C4" w:rsidRDefault="007E64C4" w:rsidP="007E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Березова І.А.-</w:t>
      </w:r>
    </w:p>
    <w:p w:rsidR="007E64C4" w:rsidRDefault="007E64C4" w:rsidP="007E64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Біляєва О.П.-</w:t>
      </w:r>
    </w:p>
    <w:p w:rsidR="007E64C4" w:rsidRPr="007E64C4" w:rsidRDefault="007E64C4" w:rsidP="007E64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Полтавцева І.В.-</w:t>
      </w:r>
    </w:p>
    <w:sectPr w:rsidR="007E64C4" w:rsidRPr="007E64C4" w:rsidSect="003E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4C4"/>
    <w:rsid w:val="003E5778"/>
    <w:rsid w:val="00595A05"/>
    <w:rsid w:val="005C7F15"/>
    <w:rsid w:val="007E64C4"/>
    <w:rsid w:val="0082130B"/>
    <w:rsid w:val="00B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4"/>
    <w:pPr>
      <w:spacing w:before="240" w:line="240" w:lineRule="auto"/>
      <w:jc w:val="both"/>
    </w:pPr>
    <w:rPr>
      <w:rFonts w:ascii="Calibri" w:eastAsia="Calibri" w:hAnsi="Calibri" w:cs="Times New Roman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7E64C4"/>
    <w:pPr>
      <w:keepNext/>
      <w:spacing w:before="0" w:after="0"/>
      <w:jc w:val="center"/>
      <w:outlineLvl w:val="7"/>
    </w:pPr>
    <w:rPr>
      <w:rFonts w:ascii="Times New Roman" w:eastAsia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E64C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TML">
    <w:name w:val="Стандартный HTML Знак"/>
    <w:aliases w:val="Знак Знак"/>
    <w:link w:val="HTML0"/>
    <w:semiHidden/>
    <w:locked/>
    <w:rsid w:val="007E64C4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7E64C4"/>
    <w:pPr>
      <w:tabs>
        <w:tab w:val="left" w:pos="708"/>
      </w:tabs>
      <w:spacing w:before="0" w:after="0"/>
      <w:jc w:val="left"/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E64C4"/>
    <w:rPr>
      <w:rFonts w:ascii="Consolas" w:eastAsia="Calibri" w:hAnsi="Consolas" w:cs="Times New Roman"/>
      <w:sz w:val="20"/>
      <w:szCs w:val="20"/>
      <w:lang w:val="uk-UA"/>
    </w:rPr>
  </w:style>
  <w:style w:type="paragraph" w:styleId="a3">
    <w:name w:val="Normal (Web)"/>
    <w:basedOn w:val="a"/>
    <w:semiHidden/>
    <w:unhideWhenUsed/>
    <w:rsid w:val="007E64C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 w:bidi="hi-IN"/>
    </w:rPr>
  </w:style>
  <w:style w:type="paragraph" w:styleId="a4">
    <w:name w:val="Body Text Indent"/>
    <w:basedOn w:val="a"/>
    <w:link w:val="a5"/>
    <w:semiHidden/>
    <w:unhideWhenUsed/>
    <w:rsid w:val="007E64C4"/>
    <w:pPr>
      <w:suppressAutoHyphens/>
      <w:spacing w:before="0" w:after="0"/>
      <w:ind w:firstLine="72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7E64C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2015-12-04T14:20:00Z</cp:lastPrinted>
  <dcterms:created xsi:type="dcterms:W3CDTF">2015-10-08T08:29:00Z</dcterms:created>
  <dcterms:modified xsi:type="dcterms:W3CDTF">2015-12-04T14:22:00Z</dcterms:modified>
</cp:coreProperties>
</file>